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1CC5" w:rsidRDefault="000E0272">
      <w:pPr>
        <w:pStyle w:val="Titolo2"/>
        <w:spacing w:before="83"/>
        <w:ind w:firstLine="0"/>
        <w:jc w:val="right"/>
      </w:pPr>
      <w:bookmarkStart w:id="0" w:name="_GoBack"/>
      <w:bookmarkEnd w:id="0"/>
      <w:proofErr w:type="spellStart"/>
      <w:r>
        <w:t>Allegato</w:t>
      </w:r>
      <w:proofErr w:type="spellEnd"/>
      <w:r>
        <w:t xml:space="preserve"> F/1</w:t>
      </w:r>
    </w:p>
    <w:p w:rsidR="001C1CC5" w:rsidRDefault="000E0272">
      <w:pPr>
        <w:pStyle w:val="Corpotesto"/>
        <w:spacing w:before="79"/>
        <w:ind w:left="2284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n.9 -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 xml:space="preserve"> 118/2011</w:t>
      </w:r>
    </w:p>
    <w:p w:rsidR="001C1CC5" w:rsidRDefault="001C1CC5">
      <w:pPr>
        <w:sectPr w:rsidR="001C1CC5">
          <w:type w:val="continuous"/>
          <w:pgSz w:w="15980" w:h="12240" w:orient="landscape"/>
          <w:pgMar w:top="880" w:right="180" w:bottom="280" w:left="120" w:header="720" w:footer="720" w:gutter="0"/>
          <w:cols w:num="2" w:space="720" w:equalWidth="0">
            <w:col w:w="7799" w:space="40"/>
            <w:col w:w="7841"/>
          </w:cols>
        </w:sectPr>
      </w:pPr>
    </w:p>
    <w:p w:rsidR="001C1CC5" w:rsidRDefault="001C1CC5">
      <w:pPr>
        <w:rPr>
          <w:b/>
          <w:sz w:val="32"/>
        </w:rPr>
      </w:pPr>
    </w:p>
    <w:p w:rsidR="001C1CC5" w:rsidRDefault="001C1CC5">
      <w:pPr>
        <w:rPr>
          <w:b/>
          <w:sz w:val="32"/>
        </w:rPr>
      </w:pPr>
    </w:p>
    <w:p w:rsidR="001C1CC5" w:rsidRDefault="001C1CC5">
      <w:pPr>
        <w:spacing w:before="1"/>
        <w:rPr>
          <w:b/>
          <w:sz w:val="31"/>
        </w:rPr>
      </w:pPr>
    </w:p>
    <w:p w:rsidR="001C1CC5" w:rsidRDefault="000E0272">
      <w:pPr>
        <w:ind w:left="1455"/>
        <w:rPr>
          <w:rFonts w:ascii="Courier New"/>
          <w:b/>
          <w:sz w:val="28"/>
        </w:rPr>
      </w:pPr>
      <w:proofErr w:type="spellStart"/>
      <w:r>
        <w:rPr>
          <w:rFonts w:ascii="Courier New"/>
          <w:b/>
          <w:sz w:val="28"/>
        </w:rPr>
        <w:t>allegato</w:t>
      </w:r>
      <w:proofErr w:type="spellEnd"/>
      <w:r>
        <w:rPr>
          <w:rFonts w:ascii="Courier New"/>
          <w:b/>
          <w:sz w:val="28"/>
        </w:rPr>
        <w:t xml:space="preserve"> 01</w:t>
      </w:r>
    </w:p>
    <w:p w:rsidR="001C1CC5" w:rsidRDefault="000E0272">
      <w:pPr>
        <w:pStyle w:val="Corpotesto"/>
        <w:rPr>
          <w:rFonts w:ascii="Courier New"/>
          <w:sz w:val="20"/>
        </w:rPr>
      </w:pPr>
      <w:r>
        <w:rPr>
          <w:b w:val="0"/>
        </w:rPr>
        <w:br w:type="column"/>
      </w: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0E0272">
      <w:pPr>
        <w:pStyle w:val="Corpotesto"/>
        <w:spacing w:before="4"/>
        <w:rPr>
          <w:rFonts w:ascii="Courier New"/>
          <w:sz w:val="22"/>
        </w:rPr>
      </w:pPr>
      <w:r>
        <w:rPr>
          <w:noProof/>
          <w:lang w:val="it-IT" w:eastAsia="it-IT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4676647</wp:posOffset>
            </wp:positionH>
            <wp:positionV relativeFrom="paragraph">
              <wp:posOffset>186163</wp:posOffset>
            </wp:positionV>
            <wp:extent cx="659227" cy="1047750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9227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CC5" w:rsidRDefault="000E0272">
      <w:pPr>
        <w:pStyle w:val="Titolo1"/>
        <w:spacing w:before="384"/>
        <w:ind w:left="1455"/>
      </w:pPr>
      <w:r>
        <w:t>REGIONE PUGLIA</w:t>
      </w:r>
    </w:p>
    <w:p w:rsidR="001C1CC5" w:rsidRDefault="001C1CC5">
      <w:pPr>
        <w:sectPr w:rsidR="001C1CC5">
          <w:type w:val="continuous"/>
          <w:pgSz w:w="15980" w:h="12240" w:orient="landscape"/>
          <w:pgMar w:top="880" w:right="180" w:bottom="280" w:left="120" w:header="720" w:footer="720" w:gutter="0"/>
          <w:cols w:num="2" w:space="720" w:equalWidth="0">
            <w:col w:w="3344" w:space="1107"/>
            <w:col w:w="11229"/>
          </w:cols>
        </w:sect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spacing w:before="1"/>
        <w:rPr>
          <w:rFonts w:ascii="Courier New"/>
        </w:rPr>
      </w:pPr>
    </w:p>
    <w:p w:rsidR="001C1CC5" w:rsidRDefault="000E0272">
      <w:pPr>
        <w:tabs>
          <w:tab w:val="left" w:pos="5183"/>
        </w:tabs>
        <w:spacing w:before="100"/>
        <w:ind w:right="32"/>
        <w:jc w:val="center"/>
        <w:rPr>
          <w:rFonts w:ascii="Courier New"/>
          <w:sz w:val="36"/>
        </w:rPr>
      </w:pPr>
      <w:r>
        <w:rPr>
          <w:rFonts w:ascii="Courier New"/>
          <w:sz w:val="36"/>
        </w:rPr>
        <w:t>BILANCIO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DI</w:t>
      </w:r>
      <w:r>
        <w:rPr>
          <w:rFonts w:ascii="Courier New"/>
          <w:spacing w:val="-7"/>
          <w:sz w:val="36"/>
        </w:rPr>
        <w:t xml:space="preserve"> </w:t>
      </w:r>
      <w:r>
        <w:rPr>
          <w:rFonts w:ascii="Courier New"/>
          <w:sz w:val="36"/>
        </w:rPr>
        <w:t>PREVISIONE</w:t>
      </w:r>
      <w:r>
        <w:rPr>
          <w:rFonts w:ascii="Courier New"/>
          <w:sz w:val="36"/>
        </w:rPr>
        <w:tab/>
        <w:t>2019-2021</w:t>
      </w:r>
    </w:p>
    <w:p w:rsidR="001C1CC5" w:rsidRDefault="000E0272">
      <w:pPr>
        <w:pStyle w:val="Titolo1"/>
        <w:ind w:right="96"/>
        <w:jc w:val="center"/>
      </w:pPr>
      <w:r>
        <w:t>RIEPILOGO GENERALE ENTRATE PER TITOLI</w:t>
      </w: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0E0272">
      <w:pPr>
        <w:pStyle w:val="Corpotesto"/>
        <w:spacing w:before="9"/>
        <w:rPr>
          <w:rFonts w:ascii="Courier New"/>
          <w:sz w:val="24"/>
        </w:rPr>
      </w:pPr>
      <w:r>
        <w:rPr>
          <w:noProof/>
          <w:lang w:val="it-IT" w:eastAsia="it-IT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8549029</wp:posOffset>
            </wp:positionH>
            <wp:positionV relativeFrom="paragraph">
              <wp:posOffset>203663</wp:posOffset>
            </wp:positionV>
            <wp:extent cx="715425" cy="67694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C1CC5" w:rsidRDefault="001C1CC5">
      <w:pPr>
        <w:pStyle w:val="Corpotesto"/>
        <w:rPr>
          <w:rFonts w:ascii="Courier New"/>
          <w:sz w:val="20"/>
        </w:rPr>
      </w:pPr>
    </w:p>
    <w:p w:rsidR="001C1CC5" w:rsidRDefault="001C1CC5">
      <w:pPr>
        <w:pStyle w:val="Corpotesto"/>
        <w:spacing w:before="1"/>
        <w:rPr>
          <w:rFonts w:ascii="Courier New"/>
          <w:sz w:val="22"/>
        </w:rPr>
      </w:pPr>
    </w:p>
    <w:p w:rsidR="001C1CC5" w:rsidRDefault="000E0272">
      <w:pPr>
        <w:pStyle w:val="Titolo3"/>
        <w:ind w:right="302"/>
        <w:jc w:val="center"/>
      </w:pPr>
      <w:r>
        <w:rPr>
          <w:position w:val="1"/>
        </w:rPr>
        <w:t xml:space="preserve">Data di </w:t>
      </w:r>
      <w:proofErr w:type="spellStart"/>
      <w:r>
        <w:rPr>
          <w:position w:val="1"/>
        </w:rPr>
        <w:t>stampa</w:t>
      </w:r>
      <w:proofErr w:type="spellEnd"/>
      <w:r>
        <w:rPr>
          <w:position w:val="1"/>
        </w:rPr>
        <w:t xml:space="preserve"> :   </w:t>
      </w:r>
      <w:r>
        <w:t>28/12/2018</w:t>
      </w:r>
    </w:p>
    <w:p w:rsidR="001C1CC5" w:rsidRDefault="001C1CC5">
      <w:pPr>
        <w:jc w:val="center"/>
        <w:sectPr w:rsidR="001C1CC5">
          <w:type w:val="continuous"/>
          <w:pgSz w:w="15980" w:h="12240" w:orient="landscape"/>
          <w:pgMar w:top="880" w:right="180" w:bottom="280" w:left="120" w:header="720" w:footer="720" w:gutter="0"/>
          <w:cols w:space="720"/>
        </w:sectPr>
      </w:pPr>
    </w:p>
    <w:p w:rsidR="001C1CC5" w:rsidRDefault="001C1CC5">
      <w:pPr>
        <w:spacing w:before="3"/>
        <w:rPr>
          <w:sz w:val="3"/>
        </w:rPr>
      </w:pPr>
    </w:p>
    <w:p w:rsidR="001C1CC5" w:rsidRDefault="000E0272">
      <w:pPr>
        <w:ind w:left="180"/>
        <w:rPr>
          <w:sz w:val="20"/>
        </w:rPr>
      </w:pPr>
      <w:r>
        <w:rPr>
          <w:noProof/>
          <w:sz w:val="20"/>
          <w:lang w:val="it-IT" w:eastAsia="it-IT"/>
        </w:rPr>
        <w:drawing>
          <wp:inline distT="0" distB="0" distL="0" distR="0">
            <wp:extent cx="444934" cy="707231"/>
            <wp:effectExtent l="0" t="0" r="0" b="0"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4934" cy="707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1CC5" w:rsidRDefault="000E0272">
      <w:pPr>
        <w:spacing w:before="3"/>
        <w:ind w:left="104"/>
        <w:rPr>
          <w:sz w:val="16"/>
        </w:rPr>
      </w:pPr>
      <w:r>
        <w:rPr>
          <w:sz w:val="16"/>
        </w:rPr>
        <w:t>REGIONE PUGLIA</w:t>
      </w:r>
    </w:p>
    <w:p w:rsidR="001C1CC5" w:rsidRDefault="000E0272">
      <w:pPr>
        <w:pStyle w:val="Corpotesto"/>
        <w:spacing w:before="14"/>
        <w:ind w:left="2104" w:right="1960"/>
        <w:jc w:val="center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F/1</w:t>
      </w:r>
    </w:p>
    <w:p w:rsidR="001C1CC5" w:rsidRDefault="000E0272">
      <w:pPr>
        <w:spacing w:before="60" w:line="271" w:lineRule="auto"/>
        <w:ind w:left="104" w:right="38" w:hanging="18"/>
        <w:jc w:val="center"/>
        <w:rPr>
          <w:b/>
        </w:rPr>
      </w:pPr>
      <w:r>
        <w:rPr>
          <w:b/>
        </w:rPr>
        <w:t>BILANCIO DI PREVISIONE 2019-2021 RIEPILOGO GENERALE ENTRATE PER</w:t>
      </w:r>
      <w:r>
        <w:rPr>
          <w:b/>
          <w:spacing w:val="-32"/>
        </w:rPr>
        <w:t xml:space="preserve"> </w:t>
      </w:r>
      <w:r>
        <w:rPr>
          <w:b/>
        </w:rPr>
        <w:t>TITOLI</w:t>
      </w:r>
    </w:p>
    <w:p w:rsidR="001C1CC5" w:rsidRDefault="000E0272">
      <w:pPr>
        <w:pStyle w:val="Corpotesto"/>
        <w:spacing w:before="30"/>
        <w:ind w:right="159"/>
        <w:jc w:val="right"/>
      </w:pPr>
      <w:r>
        <w:rPr>
          <w:b w:val="0"/>
        </w:rPr>
        <w:br w:type="column"/>
      </w:r>
      <w:proofErr w:type="spellStart"/>
      <w:r>
        <w:lastRenderedPageBreak/>
        <w:t>Allegato</w:t>
      </w:r>
      <w:proofErr w:type="spellEnd"/>
      <w:r>
        <w:t xml:space="preserve"> n.9 - </w:t>
      </w:r>
      <w:proofErr w:type="spellStart"/>
      <w:r>
        <w:t>Bilancio</w:t>
      </w:r>
      <w:proofErr w:type="spellEnd"/>
      <w:r>
        <w:t xml:space="preserve"> di </w:t>
      </w:r>
      <w:proofErr w:type="spellStart"/>
      <w:r>
        <w:t>previsione</w:t>
      </w:r>
      <w:proofErr w:type="spellEnd"/>
      <w:r>
        <w:t xml:space="preserve"> al </w:t>
      </w:r>
      <w:proofErr w:type="spellStart"/>
      <w:r>
        <w:t>D.Lgs</w:t>
      </w:r>
      <w:proofErr w:type="spellEnd"/>
      <w:r>
        <w:t xml:space="preserve"> 118/2011</w:t>
      </w:r>
    </w:p>
    <w:p w:rsidR="001C1CC5" w:rsidRDefault="001C1CC5">
      <w:pPr>
        <w:rPr>
          <w:b/>
          <w:sz w:val="18"/>
        </w:rPr>
      </w:pPr>
    </w:p>
    <w:p w:rsidR="001C1CC5" w:rsidRDefault="001C1CC5">
      <w:pPr>
        <w:rPr>
          <w:b/>
          <w:sz w:val="18"/>
        </w:rPr>
      </w:pPr>
    </w:p>
    <w:p w:rsidR="001C1CC5" w:rsidRDefault="001C1CC5">
      <w:pPr>
        <w:spacing w:before="8"/>
        <w:rPr>
          <w:b/>
        </w:rPr>
      </w:pPr>
    </w:p>
    <w:p w:rsidR="001C1CC5" w:rsidRDefault="000E0272">
      <w:pPr>
        <w:pStyle w:val="Titolo3"/>
      </w:pPr>
      <w:r>
        <w:t>28/12/2018</w:t>
      </w:r>
    </w:p>
    <w:p w:rsidR="001C1CC5" w:rsidRDefault="001C1CC5">
      <w:pPr>
        <w:sectPr w:rsidR="001C1CC5">
          <w:pgSz w:w="15980" w:h="12240" w:orient="landscape"/>
          <w:pgMar w:top="0" w:right="180" w:bottom="0" w:left="120" w:header="720" w:footer="720" w:gutter="0"/>
          <w:cols w:num="3" w:space="720" w:equalWidth="0">
            <w:col w:w="1513" w:space="4109"/>
            <w:col w:w="5012" w:space="705"/>
            <w:col w:w="4341"/>
          </w:cols>
        </w:sectPr>
      </w:pPr>
    </w:p>
    <w:p w:rsidR="001C1CC5" w:rsidRDefault="001C1CC5">
      <w:pPr>
        <w:spacing w:before="3"/>
        <w:rPr>
          <w:sz w:val="19"/>
        </w:rPr>
      </w:pPr>
    </w:p>
    <w:tbl>
      <w:tblPr>
        <w:tblStyle w:val="TableNormal"/>
        <w:tblW w:w="0" w:type="auto"/>
        <w:tblInd w:w="139" w:type="dxa"/>
        <w:tblLayout w:type="fixed"/>
        <w:tblLook w:val="01E0" w:firstRow="1" w:lastRow="1" w:firstColumn="1" w:lastColumn="1" w:noHBand="0" w:noVBand="0"/>
      </w:tblPr>
      <w:tblGrid>
        <w:gridCol w:w="1814"/>
        <w:gridCol w:w="2057"/>
        <w:gridCol w:w="675"/>
        <w:gridCol w:w="1040"/>
        <w:gridCol w:w="1578"/>
        <w:gridCol w:w="1359"/>
        <w:gridCol w:w="170"/>
        <w:gridCol w:w="1534"/>
        <w:gridCol w:w="173"/>
        <w:gridCol w:w="1576"/>
        <w:gridCol w:w="171"/>
        <w:gridCol w:w="1547"/>
        <w:gridCol w:w="190"/>
        <w:gridCol w:w="1550"/>
      </w:tblGrid>
      <w:tr w:rsidR="001C1CC5">
        <w:trPr>
          <w:trHeight w:val="4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sz w:val="18"/>
              </w:rPr>
            </w:pPr>
          </w:p>
          <w:p w:rsidR="001C1CC5" w:rsidRDefault="001C1CC5">
            <w:pPr>
              <w:pStyle w:val="TableParagraph"/>
              <w:rPr>
                <w:sz w:val="18"/>
              </w:rPr>
            </w:pPr>
          </w:p>
          <w:p w:rsidR="001C1CC5" w:rsidRDefault="000E0272">
            <w:pPr>
              <w:pStyle w:val="TableParagraph"/>
              <w:spacing w:before="117"/>
              <w:ind w:left="599"/>
              <w:rPr>
                <w:b/>
                <w:sz w:val="16"/>
              </w:rPr>
            </w:pPr>
            <w:r>
              <w:rPr>
                <w:b/>
                <w:sz w:val="16"/>
              </w:rPr>
              <w:t>TITOLO</w:t>
            </w:r>
          </w:p>
        </w:tc>
        <w:tc>
          <w:tcPr>
            <w:tcW w:w="3772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sz w:val="18"/>
              </w:rPr>
            </w:pPr>
          </w:p>
          <w:p w:rsidR="001C1CC5" w:rsidRDefault="001C1CC5">
            <w:pPr>
              <w:pStyle w:val="TableParagraph"/>
              <w:rPr>
                <w:sz w:val="18"/>
              </w:rPr>
            </w:pPr>
          </w:p>
          <w:p w:rsidR="001C1CC5" w:rsidRDefault="001C1CC5">
            <w:pPr>
              <w:pStyle w:val="TableParagraph"/>
              <w:rPr>
                <w:sz w:val="23"/>
              </w:rPr>
            </w:pPr>
          </w:p>
          <w:p w:rsidR="001C1CC5" w:rsidRDefault="000E0272">
            <w:pPr>
              <w:pStyle w:val="TableParagraph"/>
              <w:ind w:left="1039"/>
              <w:rPr>
                <w:b/>
                <w:sz w:val="16"/>
              </w:rPr>
            </w:pPr>
            <w:r>
              <w:rPr>
                <w:b/>
                <w:sz w:val="16"/>
              </w:rPr>
              <w:t>DENOMINAZIONE</w:t>
            </w:r>
          </w:p>
        </w:tc>
        <w:tc>
          <w:tcPr>
            <w:tcW w:w="157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sz w:val="18"/>
              </w:rPr>
            </w:pPr>
          </w:p>
          <w:p w:rsidR="001C1CC5" w:rsidRDefault="000E0272">
            <w:pPr>
              <w:pStyle w:val="TableParagraph"/>
              <w:spacing w:before="108" w:line="235" w:lineRule="auto"/>
              <w:ind w:left="11" w:right="3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RESIDUI PRESUNTI AL TERMINE DELL'ESERCIZIO 2018</w:t>
            </w:r>
          </w:p>
        </w:tc>
        <w:tc>
          <w:tcPr>
            <w:tcW w:w="13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04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sz w:val="26"/>
              </w:rPr>
            </w:pPr>
          </w:p>
          <w:p w:rsidR="001C1CC5" w:rsidRDefault="000E0272">
            <w:pPr>
              <w:pStyle w:val="TableParagraph"/>
              <w:spacing w:line="235" w:lineRule="auto"/>
              <w:ind w:left="133" w:right="236" w:firstLine="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DEFINITIVE DELL'ANNO 2018</w:t>
            </w:r>
          </w:p>
        </w:tc>
        <w:tc>
          <w:tcPr>
            <w:tcW w:w="5207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1015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3772" w:type="dxa"/>
            <w:gridSpan w:val="3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578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359" w:type="dxa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04" w:type="dxa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4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spacing w:before="10"/>
              <w:rPr>
                <w:sz w:val="16"/>
              </w:rPr>
            </w:pPr>
          </w:p>
          <w:p w:rsidR="001C1CC5" w:rsidRDefault="000E0272">
            <w:pPr>
              <w:pStyle w:val="TableParagraph"/>
              <w:spacing w:line="235" w:lineRule="auto"/>
              <w:ind w:left="215" w:right="181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2019</w:t>
            </w:r>
          </w:p>
        </w:tc>
        <w:tc>
          <w:tcPr>
            <w:tcW w:w="17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spacing w:before="10"/>
              <w:rPr>
                <w:sz w:val="16"/>
              </w:rPr>
            </w:pPr>
          </w:p>
          <w:p w:rsidR="001C1CC5" w:rsidRDefault="000E0272">
            <w:pPr>
              <w:pStyle w:val="TableParagraph"/>
              <w:spacing w:line="235" w:lineRule="auto"/>
              <w:ind w:left="188" w:right="177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2020</w:t>
            </w:r>
          </w:p>
        </w:tc>
        <w:tc>
          <w:tcPr>
            <w:tcW w:w="174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spacing w:before="10"/>
              <w:rPr>
                <w:sz w:val="16"/>
              </w:rPr>
            </w:pPr>
          </w:p>
          <w:p w:rsidR="001C1CC5" w:rsidRDefault="000E0272">
            <w:pPr>
              <w:pStyle w:val="TableParagraph"/>
              <w:spacing w:line="235" w:lineRule="auto"/>
              <w:ind w:left="219" w:right="168" w:firstLine="187"/>
              <w:rPr>
                <w:b/>
                <w:sz w:val="16"/>
              </w:rPr>
            </w:pPr>
            <w:r>
              <w:rPr>
                <w:b/>
                <w:sz w:val="16"/>
              </w:rPr>
              <w:t>PREVISIONI DELL'ANNO 2021</w:t>
            </w:r>
          </w:p>
        </w:tc>
      </w:tr>
      <w:tr w:rsidR="001C1CC5">
        <w:trPr>
          <w:trHeight w:val="259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0" w:type="dxa"/>
            <w:gridSpan w:val="4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66"/>
              <w:ind w:left="98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pluriennale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vincolato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correnti</w:t>
            </w:r>
            <w:proofErr w:type="spellEnd"/>
          </w:p>
          <w:p w:rsidR="001C1CC5" w:rsidRDefault="000E0272">
            <w:pPr>
              <w:pStyle w:val="TableParagraph"/>
              <w:spacing w:before="71" w:line="328" w:lineRule="auto"/>
              <w:ind w:left="97" w:right="481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pluriennale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vincolato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spese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capitale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Utilizzo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avanzo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Amministrazione</w:t>
            </w:r>
            <w:proofErr w:type="spellEnd"/>
          </w:p>
          <w:p w:rsidR="001C1CC5" w:rsidRDefault="000E0272">
            <w:pPr>
              <w:pStyle w:val="TableParagraph"/>
              <w:numPr>
                <w:ilvl w:val="0"/>
                <w:numId w:val="1"/>
              </w:numPr>
              <w:tabs>
                <w:tab w:val="left" w:pos="195"/>
              </w:tabs>
              <w:spacing w:line="162" w:lineRule="exact"/>
              <w:ind w:hanging="97"/>
              <w:rPr>
                <w:sz w:val="16"/>
              </w:rPr>
            </w:pPr>
            <w:r>
              <w:rPr>
                <w:sz w:val="16"/>
              </w:rPr>
              <w:t xml:space="preserve">di cui </w:t>
            </w:r>
            <w:proofErr w:type="spellStart"/>
            <w:r>
              <w:rPr>
                <w:sz w:val="16"/>
              </w:rPr>
              <w:t>avanzo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utilizzato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anticipatamente</w:t>
            </w:r>
            <w:proofErr w:type="spellEnd"/>
          </w:p>
          <w:p w:rsidR="001C1CC5" w:rsidRDefault="000E0272">
            <w:pPr>
              <w:pStyle w:val="TableParagraph"/>
              <w:numPr>
                <w:ilvl w:val="0"/>
                <w:numId w:val="1"/>
              </w:numPr>
              <w:tabs>
                <w:tab w:val="left" w:pos="197"/>
              </w:tabs>
              <w:spacing w:before="30" w:line="182" w:lineRule="exact"/>
              <w:ind w:left="196" w:hanging="97"/>
              <w:rPr>
                <w:sz w:val="16"/>
              </w:rPr>
            </w:pPr>
            <w:r>
              <w:rPr>
                <w:sz w:val="16"/>
              </w:rPr>
              <w:t xml:space="preserve">di cui </w:t>
            </w:r>
            <w:proofErr w:type="spellStart"/>
            <w:r>
              <w:rPr>
                <w:sz w:val="16"/>
              </w:rPr>
              <w:t>Utilizzo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Fondo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anticipazioni</w:t>
            </w:r>
            <w:proofErr w:type="spellEnd"/>
            <w:r>
              <w:rPr>
                <w:sz w:val="16"/>
              </w:rPr>
              <w:t xml:space="preserve"> di</w:t>
            </w:r>
            <w:r>
              <w:rPr>
                <w:spacing w:val="-10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liquidità</w:t>
            </w:r>
            <w:proofErr w:type="spellEnd"/>
          </w:p>
          <w:p w:rsidR="001C1CC5" w:rsidRDefault="000E0272">
            <w:pPr>
              <w:pStyle w:val="TableParagraph"/>
              <w:spacing w:line="182" w:lineRule="exact"/>
              <w:ind w:left="232"/>
              <w:rPr>
                <w:sz w:val="16"/>
              </w:rPr>
            </w:pPr>
            <w:r>
              <w:rPr>
                <w:sz w:val="16"/>
              </w:rPr>
              <w:t xml:space="preserve">(DL 35/2013 e </w:t>
            </w:r>
            <w:proofErr w:type="spellStart"/>
            <w:r>
              <w:rPr>
                <w:sz w:val="16"/>
              </w:rPr>
              <w:t>succesive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modifiche</w:t>
            </w:r>
            <w:proofErr w:type="spellEnd"/>
            <w:r>
              <w:rPr>
                <w:sz w:val="16"/>
              </w:rPr>
              <w:t xml:space="preserve"> e </w:t>
            </w:r>
            <w:proofErr w:type="spellStart"/>
            <w:r>
              <w:rPr>
                <w:sz w:val="16"/>
              </w:rPr>
              <w:t>rifinanziamenti</w:t>
            </w:r>
            <w:proofErr w:type="spellEnd"/>
            <w:r>
              <w:rPr>
                <w:sz w:val="16"/>
              </w:rPr>
              <w:t>)</w:t>
            </w:r>
          </w:p>
          <w:p w:rsidR="001C1CC5" w:rsidRDefault="000E0272">
            <w:pPr>
              <w:pStyle w:val="TableParagraph"/>
              <w:spacing w:before="156"/>
              <w:ind w:left="96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Fondo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cassa</w:t>
            </w:r>
            <w:proofErr w:type="spellEnd"/>
            <w:r>
              <w:rPr>
                <w:b/>
                <w:sz w:val="16"/>
              </w:rPr>
              <w:t xml:space="preserve"> all'</w:t>
            </w:r>
            <w:r>
              <w:rPr>
                <w:b/>
                <w:sz w:val="16"/>
              </w:rPr>
              <w:t>1/1/2019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2" w:space="0" w:color="000000"/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66" w:line="321" w:lineRule="auto"/>
              <w:ind w:left="492" w:right="161" w:firstLine="1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competenza</w:t>
            </w:r>
            <w:proofErr w:type="spellEnd"/>
          </w:p>
          <w:p w:rsidR="001C1CC5" w:rsidRDefault="000E0272">
            <w:pPr>
              <w:pStyle w:val="TableParagraph"/>
              <w:spacing w:before="47"/>
              <w:ind w:left="510"/>
              <w:jc w:val="both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  <w:p w:rsidR="001C1CC5" w:rsidRDefault="001C1CC5">
            <w:pPr>
              <w:pStyle w:val="TableParagraph"/>
            </w:pPr>
          </w:p>
          <w:p w:rsidR="001C1CC5" w:rsidRDefault="000E0272">
            <w:pPr>
              <w:pStyle w:val="TableParagraph"/>
              <w:spacing w:before="1"/>
              <w:ind w:left="990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39"/>
              <w:ind w:left="522"/>
              <w:rPr>
                <w:sz w:val="16"/>
              </w:rPr>
            </w:pPr>
            <w:r>
              <w:rPr>
                <w:sz w:val="16"/>
              </w:rPr>
              <w:t>62.206.212,85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39"/>
              <w:ind w:left="649"/>
              <w:rPr>
                <w:sz w:val="16"/>
              </w:rPr>
            </w:pPr>
            <w:r>
              <w:rPr>
                <w:sz w:val="16"/>
              </w:rPr>
              <w:t>2.507.809,09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39"/>
              <w:ind w:right="14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3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C1CC5">
        <w:trPr>
          <w:trHeight w:val="248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</w:tcPr>
          <w:p w:rsidR="001C1CC5" w:rsidRDefault="000E0272">
            <w:pPr>
              <w:pStyle w:val="TableParagraph"/>
              <w:spacing w:before="30"/>
              <w:ind w:left="434"/>
              <w:rPr>
                <w:sz w:val="16"/>
              </w:rPr>
            </w:pPr>
            <w:r>
              <w:rPr>
                <w:sz w:val="16"/>
              </w:rPr>
              <w:t>484.415.855,03</w:t>
            </w:r>
          </w:p>
        </w:tc>
        <w:tc>
          <w:tcPr>
            <w:tcW w:w="1747" w:type="dxa"/>
            <w:gridSpan w:val="2"/>
          </w:tcPr>
          <w:p w:rsidR="001C1CC5" w:rsidRDefault="000E0272">
            <w:pPr>
              <w:pStyle w:val="TableParagraph"/>
              <w:spacing w:before="30"/>
              <w:ind w:left="560"/>
              <w:rPr>
                <w:sz w:val="16"/>
              </w:rPr>
            </w:pPr>
            <w:r>
              <w:rPr>
                <w:sz w:val="16"/>
              </w:rPr>
              <w:t>42.696.831,35</w:t>
            </w:r>
          </w:p>
        </w:tc>
        <w:tc>
          <w:tcPr>
            <w:tcW w:w="1737" w:type="dxa"/>
            <w:gridSpan w:val="2"/>
          </w:tcPr>
          <w:p w:rsidR="001C1CC5" w:rsidRDefault="000E0272">
            <w:pPr>
              <w:pStyle w:val="TableParagraph"/>
              <w:spacing w:before="30"/>
              <w:ind w:left="565"/>
              <w:rPr>
                <w:sz w:val="16"/>
              </w:rPr>
            </w:pPr>
            <w:r>
              <w:rPr>
                <w:sz w:val="16"/>
              </w:rPr>
              <w:t>14.977.384,14</w:t>
            </w:r>
          </w:p>
        </w:tc>
        <w:tc>
          <w:tcPr>
            <w:tcW w:w="1550" w:type="dxa"/>
            <w:tcBorders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30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2.107.634,21</w:t>
            </w:r>
          </w:p>
        </w:tc>
      </w:tr>
      <w:tr w:rsidR="001C1CC5">
        <w:trPr>
          <w:trHeight w:val="384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</w:tcPr>
          <w:p w:rsidR="001C1CC5" w:rsidRDefault="000E0272">
            <w:pPr>
              <w:pStyle w:val="TableParagraph"/>
              <w:spacing w:before="29"/>
              <w:ind w:left="434"/>
              <w:rPr>
                <w:sz w:val="16"/>
              </w:rPr>
            </w:pPr>
            <w:r>
              <w:rPr>
                <w:sz w:val="16"/>
              </w:rPr>
              <w:t>645.742.289,43</w:t>
            </w:r>
          </w:p>
        </w:tc>
        <w:tc>
          <w:tcPr>
            <w:tcW w:w="1747" w:type="dxa"/>
            <w:gridSpan w:val="2"/>
          </w:tcPr>
          <w:p w:rsidR="001C1CC5" w:rsidRDefault="000E0272">
            <w:pPr>
              <w:pStyle w:val="TableParagraph"/>
              <w:spacing w:before="29"/>
              <w:ind w:left="470"/>
              <w:rPr>
                <w:sz w:val="16"/>
              </w:rPr>
            </w:pPr>
            <w:r>
              <w:rPr>
                <w:sz w:val="16"/>
              </w:rPr>
              <w:t>500.036.099,92</w:t>
            </w:r>
          </w:p>
        </w:tc>
        <w:tc>
          <w:tcPr>
            <w:tcW w:w="1737" w:type="dxa"/>
            <w:gridSpan w:val="2"/>
          </w:tcPr>
          <w:p w:rsidR="001C1CC5" w:rsidRDefault="000E0272">
            <w:pPr>
              <w:pStyle w:val="TableParagraph"/>
              <w:spacing w:before="29"/>
              <w:ind w:left="477"/>
              <w:rPr>
                <w:sz w:val="16"/>
              </w:rPr>
            </w:pPr>
            <w:r>
              <w:rPr>
                <w:sz w:val="16"/>
              </w:rPr>
              <w:t>442.377.790,21</w:t>
            </w:r>
          </w:p>
        </w:tc>
        <w:tc>
          <w:tcPr>
            <w:tcW w:w="1550" w:type="dxa"/>
            <w:tcBorders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29"/>
              <w:ind w:right="-15"/>
              <w:jc w:val="right"/>
              <w:rPr>
                <w:sz w:val="16"/>
              </w:rPr>
            </w:pPr>
            <w:r>
              <w:rPr>
                <w:sz w:val="16"/>
              </w:rPr>
              <w:t>425.490.444,18</w:t>
            </w:r>
          </w:p>
        </w:tc>
      </w:tr>
      <w:tr w:rsidR="001C1CC5">
        <w:trPr>
          <w:trHeight w:val="476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</w:tcPr>
          <w:p w:rsidR="001C1CC5" w:rsidRDefault="001C1CC5">
            <w:pPr>
              <w:pStyle w:val="TableParagraph"/>
              <w:spacing w:before="4"/>
              <w:rPr>
                <w:sz w:val="14"/>
              </w:rPr>
            </w:pPr>
          </w:p>
          <w:p w:rsidR="001C1CC5" w:rsidRDefault="000E0272">
            <w:pPr>
              <w:pStyle w:val="TableParagraph"/>
              <w:ind w:left="434"/>
              <w:rPr>
                <w:sz w:val="16"/>
              </w:rPr>
            </w:pPr>
            <w:r>
              <w:rPr>
                <w:sz w:val="16"/>
              </w:rPr>
              <w:t>475.057.528,06</w:t>
            </w:r>
          </w:p>
        </w:tc>
        <w:tc>
          <w:tcPr>
            <w:tcW w:w="1747" w:type="dxa"/>
            <w:gridSpan w:val="2"/>
          </w:tcPr>
          <w:p w:rsidR="001C1CC5" w:rsidRDefault="001C1CC5">
            <w:pPr>
              <w:pStyle w:val="TableParagraph"/>
              <w:spacing w:before="4"/>
              <w:rPr>
                <w:sz w:val="14"/>
              </w:rPr>
            </w:pPr>
          </w:p>
          <w:p w:rsidR="001C1CC5" w:rsidRDefault="000E0272">
            <w:pPr>
              <w:pStyle w:val="TableParagraph"/>
              <w:ind w:left="472"/>
              <w:rPr>
                <w:sz w:val="16"/>
              </w:rPr>
            </w:pPr>
            <w:r>
              <w:rPr>
                <w:sz w:val="16"/>
              </w:rPr>
              <w:t>458.897.099,92</w:t>
            </w:r>
          </w:p>
        </w:tc>
        <w:tc>
          <w:tcPr>
            <w:tcW w:w="1737" w:type="dxa"/>
            <w:gridSpan w:val="2"/>
          </w:tcPr>
          <w:p w:rsidR="001C1CC5" w:rsidRDefault="001C1CC5">
            <w:pPr>
              <w:pStyle w:val="TableParagraph"/>
              <w:spacing w:before="4"/>
              <w:rPr>
                <w:sz w:val="14"/>
              </w:rPr>
            </w:pPr>
          </w:p>
          <w:p w:rsidR="001C1CC5" w:rsidRDefault="000E0272">
            <w:pPr>
              <w:pStyle w:val="TableParagraph"/>
              <w:ind w:left="476"/>
              <w:rPr>
                <w:sz w:val="16"/>
              </w:rPr>
            </w:pPr>
            <w:r>
              <w:rPr>
                <w:sz w:val="16"/>
              </w:rPr>
              <w:t>442.377.790,21</w:t>
            </w:r>
          </w:p>
        </w:tc>
        <w:tc>
          <w:tcPr>
            <w:tcW w:w="1550" w:type="dxa"/>
            <w:tcBorders>
              <w:right w:val="single" w:sz="2" w:space="0" w:color="000000"/>
            </w:tcBorders>
          </w:tcPr>
          <w:p w:rsidR="001C1CC5" w:rsidRDefault="001C1CC5">
            <w:pPr>
              <w:pStyle w:val="TableParagraph"/>
              <w:spacing w:before="4"/>
              <w:rPr>
                <w:sz w:val="14"/>
              </w:rPr>
            </w:pPr>
          </w:p>
          <w:p w:rsidR="001C1CC5" w:rsidRDefault="000E0272">
            <w:pPr>
              <w:pStyle w:val="TableParagraph"/>
              <w:ind w:right="7"/>
              <w:jc w:val="right"/>
              <w:rPr>
                <w:sz w:val="16"/>
              </w:rPr>
            </w:pPr>
            <w:r>
              <w:rPr>
                <w:sz w:val="16"/>
              </w:rPr>
              <w:t>425.490.444,18</w:t>
            </w:r>
          </w:p>
        </w:tc>
      </w:tr>
      <w:tr w:rsidR="001C1CC5">
        <w:trPr>
          <w:trHeight w:val="389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4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gridSpan w:val="2"/>
            <w:vMerge/>
            <w:tcBorders>
              <w:top w:val="nil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121"/>
              <w:ind w:left="300"/>
              <w:rPr>
                <w:sz w:val="16"/>
              </w:rPr>
            </w:pPr>
            <w:r>
              <w:rPr>
                <w:sz w:val="16"/>
              </w:rPr>
              <w:t>1.614.537.993,82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121"/>
              <w:ind w:left="336"/>
              <w:rPr>
                <w:sz w:val="16"/>
              </w:rPr>
            </w:pPr>
            <w:r>
              <w:rPr>
                <w:sz w:val="16"/>
              </w:rPr>
              <w:t>1.720.506.053,68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275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tabs>
                <w:tab w:val="left" w:pos="834"/>
                <w:tab w:val="left" w:pos="1699"/>
              </w:tabs>
              <w:spacing w:before="90" w:line="165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ab/>
            </w:r>
            <w:proofErr w:type="spellStart"/>
            <w:r>
              <w:rPr>
                <w:b/>
                <w:sz w:val="16"/>
              </w:rPr>
              <w:t>correnti</w:t>
            </w:r>
            <w:proofErr w:type="spellEnd"/>
            <w:r>
              <w:rPr>
                <w:b/>
                <w:sz w:val="16"/>
              </w:rPr>
              <w:tab/>
              <w:t>di</w:t>
            </w:r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53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natura</w:t>
            </w:r>
            <w:proofErr w:type="spellEnd"/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13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tributaria</w:t>
            </w:r>
            <w:proofErr w:type="spellEnd"/>
            <w:r>
              <w:rPr>
                <w:b/>
                <w:sz w:val="16"/>
              </w:rPr>
              <w:t>,</w:t>
            </w: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1.332.823.352,46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215"/>
              <w:rPr>
                <w:sz w:val="16"/>
              </w:rPr>
            </w:pPr>
            <w:r>
              <w:rPr>
                <w:sz w:val="16"/>
              </w:rPr>
              <w:t>6.877.608.877,65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254"/>
              <w:rPr>
                <w:sz w:val="16"/>
              </w:rPr>
            </w:pPr>
            <w:r>
              <w:rPr>
                <w:sz w:val="16"/>
              </w:rPr>
              <w:t>6.870.924.576,54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256"/>
              <w:rPr>
                <w:sz w:val="16"/>
              </w:rPr>
            </w:pPr>
            <w:r>
              <w:rPr>
                <w:sz w:val="16"/>
              </w:rPr>
              <w:t>6.866.224.576,54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 w:line="165" w:lineRule="exact"/>
              <w:ind w:left="242"/>
              <w:rPr>
                <w:sz w:val="16"/>
              </w:rPr>
            </w:pPr>
            <w:r>
              <w:rPr>
                <w:sz w:val="16"/>
              </w:rPr>
              <w:t>6.866.224.576,54</w:t>
            </w:r>
          </w:p>
        </w:tc>
      </w:tr>
      <w:tr w:rsidR="001C1CC5">
        <w:trPr>
          <w:trHeight w:val="352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line="179" w:lineRule="exact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contributiva</w:t>
            </w:r>
            <w:proofErr w:type="spellEnd"/>
            <w:r>
              <w:rPr>
                <w:b/>
                <w:sz w:val="16"/>
              </w:rPr>
              <w:t xml:space="preserve"> e </w:t>
            </w:r>
            <w:proofErr w:type="spellStart"/>
            <w:r>
              <w:rPr>
                <w:b/>
                <w:sz w:val="16"/>
              </w:rPr>
              <w:t>perequativa</w:t>
            </w:r>
            <w:proofErr w:type="spellEnd"/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114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114"/>
              <w:ind w:left="216"/>
              <w:rPr>
                <w:sz w:val="16"/>
              </w:rPr>
            </w:pPr>
            <w:r>
              <w:rPr>
                <w:sz w:val="16"/>
              </w:rPr>
              <w:t>7.861.562.323,21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113"/>
              <w:ind w:left="256"/>
              <w:rPr>
                <w:sz w:val="16"/>
              </w:rPr>
            </w:pPr>
            <w:r>
              <w:rPr>
                <w:sz w:val="16"/>
              </w:rPr>
              <w:t>8.203.747.929,00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Trasferimenti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correnti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3.942.549.282,09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15"/>
              <w:rPr>
                <w:sz w:val="16"/>
              </w:rPr>
            </w:pPr>
            <w:r>
              <w:rPr>
                <w:sz w:val="16"/>
              </w:rPr>
              <w:t>3.084.053.428,01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4"/>
              <w:rPr>
                <w:sz w:val="16"/>
              </w:rPr>
            </w:pPr>
            <w:r>
              <w:rPr>
                <w:sz w:val="16"/>
              </w:rPr>
              <w:t>3.009.595.559,65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6"/>
              <w:rPr>
                <w:sz w:val="16"/>
              </w:rPr>
            </w:pPr>
            <w:r>
              <w:rPr>
                <w:sz w:val="16"/>
              </w:rPr>
              <w:t>2.586.200.570,85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42"/>
              <w:rPr>
                <w:sz w:val="16"/>
              </w:rPr>
            </w:pPr>
            <w:r>
              <w:rPr>
                <w:sz w:val="16"/>
              </w:rPr>
              <w:t>2.383.576.260,68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216"/>
              <w:rPr>
                <w:sz w:val="16"/>
              </w:rPr>
            </w:pPr>
            <w:r>
              <w:rPr>
                <w:sz w:val="16"/>
              </w:rPr>
              <w:t>6.810.775.300,99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4"/>
              <w:ind w:left="256"/>
              <w:rPr>
                <w:sz w:val="16"/>
              </w:rPr>
            </w:pPr>
            <w:r>
              <w:rPr>
                <w:sz w:val="16"/>
              </w:rPr>
              <w:t>6.952.144.841,74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extratributarie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158.625.111,13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48"/>
              <w:rPr>
                <w:sz w:val="16"/>
              </w:rPr>
            </w:pPr>
            <w:r>
              <w:rPr>
                <w:sz w:val="16"/>
              </w:rPr>
              <w:t>128.355.929,55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88"/>
              <w:rPr>
                <w:sz w:val="16"/>
              </w:rPr>
            </w:pPr>
            <w:r>
              <w:rPr>
                <w:sz w:val="16"/>
              </w:rPr>
              <w:t>143.491.536,31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89"/>
              <w:rPr>
                <w:sz w:val="16"/>
              </w:rPr>
            </w:pPr>
            <w:r>
              <w:rPr>
                <w:sz w:val="16"/>
              </w:rPr>
              <w:t>131.731.578,00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75"/>
              <w:rPr>
                <w:sz w:val="16"/>
              </w:rPr>
            </w:pPr>
            <w:r>
              <w:rPr>
                <w:sz w:val="16"/>
              </w:rPr>
              <w:t>131.720.000,00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350"/>
              <w:rPr>
                <w:sz w:val="16"/>
              </w:rPr>
            </w:pPr>
            <w:r>
              <w:rPr>
                <w:sz w:val="16"/>
              </w:rPr>
              <w:t>256.839.733,87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4"/>
              <w:ind w:left="389"/>
              <w:rPr>
                <w:sz w:val="16"/>
              </w:rPr>
            </w:pPr>
            <w:r>
              <w:rPr>
                <w:sz w:val="16"/>
              </w:rPr>
              <w:t>302.116.647,44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 xml:space="preserve"> in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capitale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4.758.400.866,59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15"/>
              <w:rPr>
                <w:sz w:val="16"/>
              </w:rPr>
            </w:pPr>
            <w:r>
              <w:rPr>
                <w:sz w:val="16"/>
              </w:rPr>
              <w:t>2.950.967.159,69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4"/>
              <w:rPr>
                <w:sz w:val="16"/>
              </w:rPr>
            </w:pPr>
            <w:r>
              <w:rPr>
                <w:sz w:val="16"/>
              </w:rPr>
              <w:t>1.361.755.679,28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89"/>
              <w:rPr>
                <w:sz w:val="16"/>
              </w:rPr>
            </w:pPr>
            <w:r>
              <w:rPr>
                <w:sz w:val="16"/>
              </w:rPr>
              <w:t>834.436.242,83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375"/>
              <w:rPr>
                <w:sz w:val="16"/>
              </w:rPr>
            </w:pPr>
            <w:r>
              <w:rPr>
                <w:sz w:val="16"/>
              </w:rPr>
              <w:t>394.250.044,87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216"/>
              <w:rPr>
                <w:sz w:val="16"/>
              </w:rPr>
            </w:pPr>
            <w:r>
              <w:rPr>
                <w:sz w:val="16"/>
              </w:rPr>
              <w:t>6.163.193.058,35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4"/>
              <w:ind w:left="256"/>
              <w:rPr>
                <w:sz w:val="16"/>
              </w:rPr>
            </w:pPr>
            <w:r>
              <w:rPr>
                <w:sz w:val="16"/>
              </w:rPr>
              <w:t>6.120.156.545,87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3772" w:type="dxa"/>
            <w:gridSpan w:val="3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 xml:space="preserve"> da </w:t>
            </w:r>
            <w:proofErr w:type="spellStart"/>
            <w:r>
              <w:rPr>
                <w:b/>
                <w:sz w:val="16"/>
              </w:rPr>
              <w:t>riduzione</w:t>
            </w:r>
            <w:proofErr w:type="spellEnd"/>
            <w:r>
              <w:rPr>
                <w:b/>
                <w:sz w:val="16"/>
              </w:rPr>
              <w:t xml:space="preserve"> di </w:t>
            </w:r>
            <w:proofErr w:type="spellStart"/>
            <w:r>
              <w:rPr>
                <w:b/>
                <w:sz w:val="16"/>
              </w:rPr>
              <w:t>attivita</w:t>
            </w:r>
            <w:proofErr w:type="spellEnd"/>
            <w:r>
              <w:rPr>
                <w:b/>
                <w:sz w:val="16"/>
              </w:rPr>
              <w:t xml:space="preserve">' </w:t>
            </w:r>
            <w:proofErr w:type="spellStart"/>
            <w:r>
              <w:rPr>
                <w:b/>
                <w:sz w:val="16"/>
              </w:rPr>
              <w:t>finanziarie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222.231.984,02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15"/>
              <w:rPr>
                <w:sz w:val="16"/>
              </w:rPr>
            </w:pPr>
            <w:r>
              <w:rPr>
                <w:sz w:val="16"/>
              </w:rPr>
              <w:t>1.703.891.696,26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4"/>
              <w:rPr>
                <w:sz w:val="16"/>
              </w:rPr>
            </w:pPr>
            <w:r>
              <w:rPr>
                <w:sz w:val="16"/>
              </w:rPr>
              <w:t>1.557.001.101,65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6"/>
              <w:rPr>
                <w:sz w:val="16"/>
              </w:rPr>
            </w:pPr>
            <w:r>
              <w:rPr>
                <w:sz w:val="16"/>
              </w:rPr>
              <w:t>1.507.001.101,65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42"/>
              <w:rPr>
                <w:sz w:val="16"/>
              </w:rPr>
            </w:pPr>
            <w:r>
              <w:rPr>
                <w:sz w:val="16"/>
              </w:rPr>
              <w:t>1.507.001.101,65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0" w:type="dxa"/>
            <w:gridSpan w:val="4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216"/>
              <w:rPr>
                <w:sz w:val="16"/>
              </w:rPr>
            </w:pPr>
            <w:r>
              <w:rPr>
                <w:sz w:val="16"/>
              </w:rPr>
              <w:t>1.710.883.722,71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4"/>
              <w:ind w:left="256"/>
              <w:rPr>
                <w:sz w:val="16"/>
              </w:rPr>
            </w:pPr>
            <w:r>
              <w:rPr>
                <w:sz w:val="16"/>
              </w:rPr>
              <w:t>1.779.233.085,67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Accensione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Prestiti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27.376.695,08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37"/>
              <w:rPr>
                <w:sz w:val="16"/>
              </w:rPr>
            </w:pPr>
            <w:r>
              <w:rPr>
                <w:sz w:val="16"/>
              </w:rPr>
              <w:t>52.165.471,83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77"/>
              <w:rPr>
                <w:sz w:val="16"/>
              </w:rPr>
            </w:pPr>
            <w:r>
              <w:rPr>
                <w:sz w:val="16"/>
              </w:rPr>
              <w:t>57.510.640,78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78"/>
              <w:rPr>
                <w:sz w:val="16"/>
              </w:rPr>
            </w:pPr>
            <w:r>
              <w:rPr>
                <w:sz w:val="16"/>
              </w:rPr>
              <w:t>39.423.652,44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439"/>
              <w:rPr>
                <w:sz w:val="16"/>
              </w:rPr>
            </w:pPr>
            <w:r>
              <w:rPr>
                <w:sz w:val="16"/>
              </w:rPr>
              <w:t>53.093.344,17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478"/>
              <w:rPr>
                <w:sz w:val="16"/>
              </w:rPr>
            </w:pPr>
            <w:r>
              <w:rPr>
                <w:sz w:val="16"/>
              </w:rPr>
              <w:t>84.887.335,86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7</w:t>
            </w:r>
          </w:p>
        </w:tc>
        <w:tc>
          <w:tcPr>
            <w:tcW w:w="3772" w:type="dxa"/>
            <w:gridSpan w:val="3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Anticipazioni</w:t>
            </w:r>
            <w:proofErr w:type="spellEnd"/>
            <w:r>
              <w:rPr>
                <w:b/>
                <w:sz w:val="16"/>
              </w:rPr>
              <w:t xml:space="preserve"> da </w:t>
            </w:r>
            <w:proofErr w:type="spellStart"/>
            <w:r>
              <w:rPr>
                <w:b/>
                <w:sz w:val="16"/>
              </w:rPr>
              <w:t>istituto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tesoriere</w:t>
            </w:r>
            <w:proofErr w:type="spellEnd"/>
            <w:r>
              <w:rPr>
                <w:b/>
                <w:sz w:val="16"/>
              </w:rPr>
              <w:t>/</w:t>
            </w:r>
            <w:proofErr w:type="spellStart"/>
            <w:r>
              <w:rPr>
                <w:b/>
                <w:sz w:val="16"/>
              </w:rPr>
              <w:t>cassiere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44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3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57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0" w:type="dxa"/>
            <w:gridSpan w:val="4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right="242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right="243"/>
              <w:jc w:val="right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4"/>
        </w:trPr>
        <w:tc>
          <w:tcPr>
            <w:tcW w:w="1814" w:type="dxa"/>
            <w:tcBorders>
              <w:top w:val="single" w:sz="2" w:space="0" w:color="000000"/>
              <w:lef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9</w:t>
            </w:r>
          </w:p>
        </w:tc>
        <w:tc>
          <w:tcPr>
            <w:tcW w:w="3772" w:type="dxa"/>
            <w:gridSpan w:val="3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Entrate</w:t>
            </w:r>
            <w:proofErr w:type="spellEnd"/>
            <w:r>
              <w:rPr>
                <w:b/>
                <w:sz w:val="16"/>
              </w:rPr>
              <w:t xml:space="preserve"> per </w:t>
            </w:r>
            <w:proofErr w:type="spellStart"/>
            <w:r>
              <w:rPr>
                <w:b/>
                <w:sz w:val="16"/>
              </w:rPr>
              <w:t>conto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terzi</w:t>
            </w:r>
            <w:proofErr w:type="spellEnd"/>
            <w:r>
              <w:rPr>
                <w:b/>
                <w:sz w:val="16"/>
              </w:rPr>
              <w:t xml:space="preserve"> e partite di </w:t>
            </w:r>
            <w:proofErr w:type="spellStart"/>
            <w:r>
              <w:rPr>
                <w:b/>
                <w:sz w:val="16"/>
              </w:rPr>
              <w:t>giro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356.912.921,22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15"/>
              <w:rPr>
                <w:sz w:val="16"/>
              </w:rPr>
            </w:pPr>
            <w:r>
              <w:rPr>
                <w:sz w:val="16"/>
              </w:rPr>
              <w:t>2.926.315.000,00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4"/>
              <w:rPr>
                <w:sz w:val="16"/>
              </w:rPr>
            </w:pPr>
            <w:r>
              <w:rPr>
                <w:sz w:val="16"/>
              </w:rPr>
              <w:t>2.915.635.000,00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56"/>
              <w:rPr>
                <w:sz w:val="16"/>
              </w:rPr>
            </w:pPr>
            <w:r>
              <w:rPr>
                <w:sz w:val="16"/>
              </w:rPr>
              <w:t>2.915.635.000,00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242"/>
              <w:rPr>
                <w:sz w:val="16"/>
              </w:rPr>
            </w:pPr>
            <w:r>
              <w:rPr>
                <w:sz w:val="16"/>
              </w:rPr>
              <w:t>2.915.635.000,00</w:t>
            </w:r>
          </w:p>
        </w:tc>
      </w:tr>
      <w:tr w:rsidR="001C1CC5">
        <w:trPr>
          <w:trHeight w:val="293"/>
        </w:trPr>
        <w:tc>
          <w:tcPr>
            <w:tcW w:w="1814" w:type="dxa"/>
            <w:tcBorders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50" w:type="dxa"/>
            <w:gridSpan w:val="4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216"/>
              <w:rPr>
                <w:sz w:val="16"/>
              </w:rPr>
            </w:pPr>
            <w:r>
              <w:rPr>
                <w:sz w:val="16"/>
              </w:rPr>
              <w:t>3.285.552.952,12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5"/>
              <w:ind w:left="256"/>
              <w:rPr>
                <w:sz w:val="16"/>
              </w:rPr>
            </w:pPr>
            <w:r>
              <w:rPr>
                <w:sz w:val="16"/>
              </w:rPr>
              <w:t>3.272.547.921,22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2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057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Titoli</w:t>
            </w:r>
            <w:proofErr w:type="spellEnd"/>
          </w:p>
        </w:tc>
        <w:tc>
          <w:tcPr>
            <w:tcW w:w="675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top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10.798.920.212,59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26"/>
              <w:rPr>
                <w:sz w:val="16"/>
              </w:rPr>
            </w:pPr>
            <w:r>
              <w:rPr>
                <w:sz w:val="16"/>
              </w:rPr>
              <w:t>17.723.357.562,99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65"/>
              <w:rPr>
                <w:sz w:val="16"/>
              </w:rPr>
            </w:pPr>
            <w:r>
              <w:rPr>
                <w:sz w:val="16"/>
              </w:rPr>
              <w:t>15.915.914.094,21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67"/>
              <w:rPr>
                <w:sz w:val="16"/>
              </w:rPr>
            </w:pPr>
            <w:r>
              <w:rPr>
                <w:sz w:val="16"/>
              </w:rPr>
              <w:t>14.880.652.722,31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3"/>
              <w:rPr>
                <w:sz w:val="16"/>
              </w:rPr>
            </w:pPr>
            <w:r>
              <w:rPr>
                <w:sz w:val="16"/>
              </w:rPr>
              <w:t>14.198.406.983,74</w:t>
            </w:r>
          </w:p>
        </w:tc>
      </w:tr>
      <w:tr w:rsidR="001C1CC5">
        <w:trPr>
          <w:trHeight w:val="290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2057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40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78" w:type="dxa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127"/>
              <w:rPr>
                <w:sz w:val="16"/>
              </w:rPr>
            </w:pPr>
            <w:r>
              <w:rPr>
                <w:sz w:val="16"/>
              </w:rPr>
              <w:t>26.141.900.435,42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167"/>
              <w:rPr>
                <w:sz w:val="16"/>
              </w:rPr>
            </w:pPr>
            <w:r>
              <w:rPr>
                <w:sz w:val="16"/>
              </w:rPr>
              <w:t>26.714.834.306,80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1C1CC5">
        <w:trPr>
          <w:trHeight w:val="332"/>
        </w:trPr>
        <w:tc>
          <w:tcPr>
            <w:tcW w:w="181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772" w:type="dxa"/>
            <w:gridSpan w:val="3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Totale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Generale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delle</w:t>
            </w:r>
            <w:proofErr w:type="spellEnd"/>
            <w:r>
              <w:rPr>
                <w:b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Entrate</w:t>
            </w:r>
            <w:proofErr w:type="spellEnd"/>
          </w:p>
        </w:tc>
        <w:tc>
          <w:tcPr>
            <w:tcW w:w="1578" w:type="dxa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right="26"/>
              <w:jc w:val="right"/>
              <w:rPr>
                <w:sz w:val="16"/>
              </w:rPr>
            </w:pPr>
            <w:r>
              <w:rPr>
                <w:sz w:val="16"/>
              </w:rPr>
              <w:t>10.798.920.212,59</w:t>
            </w:r>
          </w:p>
        </w:tc>
        <w:tc>
          <w:tcPr>
            <w:tcW w:w="1529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456"/>
              <w:rPr>
                <w:sz w:val="16"/>
              </w:rPr>
            </w:pPr>
            <w:proofErr w:type="spellStart"/>
            <w:r>
              <w:rPr>
                <w:sz w:val="16"/>
              </w:rPr>
              <w:t>competenza</w:t>
            </w:r>
            <w:proofErr w:type="spellEnd"/>
          </w:p>
        </w:tc>
        <w:tc>
          <w:tcPr>
            <w:tcW w:w="170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26"/>
              <w:rPr>
                <w:sz w:val="16"/>
              </w:rPr>
            </w:pPr>
            <w:r>
              <w:rPr>
                <w:sz w:val="16"/>
              </w:rPr>
              <w:t>18.915.721.920,30</w:t>
            </w:r>
          </w:p>
        </w:tc>
        <w:tc>
          <w:tcPr>
            <w:tcW w:w="174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65"/>
              <w:rPr>
                <w:sz w:val="16"/>
              </w:rPr>
            </w:pPr>
            <w:r>
              <w:rPr>
                <w:sz w:val="16"/>
              </w:rPr>
              <w:t>16.461.154.834,57</w:t>
            </w:r>
          </w:p>
        </w:tc>
        <w:tc>
          <w:tcPr>
            <w:tcW w:w="1737" w:type="dxa"/>
            <w:gridSpan w:val="2"/>
            <w:tcBorders>
              <w:top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67"/>
              <w:rPr>
                <w:sz w:val="16"/>
              </w:rPr>
            </w:pPr>
            <w:r>
              <w:rPr>
                <w:sz w:val="16"/>
              </w:rPr>
              <w:t>15.338.007.896,66</w:t>
            </w:r>
          </w:p>
        </w:tc>
        <w:tc>
          <w:tcPr>
            <w:tcW w:w="1550" w:type="dxa"/>
            <w:tcBorders>
              <w:top w:val="single" w:sz="2" w:space="0" w:color="000000"/>
              <w:right w:val="single" w:sz="2" w:space="0" w:color="000000"/>
            </w:tcBorders>
          </w:tcPr>
          <w:p w:rsidR="001C1CC5" w:rsidRDefault="000E0272">
            <w:pPr>
              <w:pStyle w:val="TableParagraph"/>
              <w:spacing w:before="90"/>
              <w:ind w:left="153"/>
              <w:rPr>
                <w:sz w:val="16"/>
              </w:rPr>
            </w:pPr>
            <w:r>
              <w:rPr>
                <w:sz w:val="16"/>
              </w:rPr>
              <w:t>14.626.005.062,13</w:t>
            </w:r>
          </w:p>
        </w:tc>
      </w:tr>
      <w:tr w:rsidR="001C1CC5">
        <w:trPr>
          <w:trHeight w:val="290"/>
        </w:trPr>
        <w:tc>
          <w:tcPr>
            <w:tcW w:w="1814" w:type="dxa"/>
            <w:vMerge/>
            <w:tcBorders>
              <w:top w:val="nil"/>
              <w:left w:val="single" w:sz="2" w:space="0" w:color="000000"/>
              <w:bottom w:val="single" w:sz="2" w:space="0" w:color="000000"/>
            </w:tcBorders>
          </w:tcPr>
          <w:p w:rsidR="001C1CC5" w:rsidRDefault="001C1CC5">
            <w:pPr>
              <w:rPr>
                <w:sz w:val="2"/>
                <w:szCs w:val="2"/>
              </w:rPr>
            </w:pPr>
          </w:p>
        </w:tc>
        <w:tc>
          <w:tcPr>
            <w:tcW w:w="5350" w:type="dxa"/>
            <w:gridSpan w:val="4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29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909"/>
              <w:rPr>
                <w:sz w:val="16"/>
              </w:rPr>
            </w:pPr>
            <w:proofErr w:type="spellStart"/>
            <w:r>
              <w:rPr>
                <w:sz w:val="16"/>
              </w:rPr>
              <w:t>cassa</w:t>
            </w:r>
            <w:proofErr w:type="spellEnd"/>
          </w:p>
        </w:tc>
        <w:tc>
          <w:tcPr>
            <w:tcW w:w="170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127"/>
              <w:rPr>
                <w:sz w:val="16"/>
              </w:rPr>
            </w:pPr>
            <w:r>
              <w:rPr>
                <w:sz w:val="16"/>
              </w:rPr>
              <w:t>27.756.438.429,24</w:t>
            </w:r>
          </w:p>
        </w:tc>
        <w:tc>
          <w:tcPr>
            <w:tcW w:w="1747" w:type="dxa"/>
            <w:gridSpan w:val="2"/>
            <w:tcBorders>
              <w:bottom w:val="single" w:sz="2" w:space="0" w:color="000000"/>
            </w:tcBorders>
          </w:tcPr>
          <w:p w:rsidR="001C1CC5" w:rsidRDefault="000E0272">
            <w:pPr>
              <w:pStyle w:val="TableParagraph"/>
              <w:spacing w:before="52"/>
              <w:ind w:left="167"/>
              <w:rPr>
                <w:sz w:val="16"/>
              </w:rPr>
            </w:pPr>
            <w:r>
              <w:rPr>
                <w:sz w:val="16"/>
              </w:rPr>
              <w:t>28.435.340.360,48</w:t>
            </w:r>
          </w:p>
        </w:tc>
        <w:tc>
          <w:tcPr>
            <w:tcW w:w="1737" w:type="dxa"/>
            <w:gridSpan w:val="2"/>
            <w:tcBorders>
              <w:bottom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550" w:type="dxa"/>
            <w:tcBorders>
              <w:bottom w:val="single" w:sz="2" w:space="0" w:color="000000"/>
              <w:right w:val="single" w:sz="2" w:space="0" w:color="000000"/>
            </w:tcBorders>
          </w:tcPr>
          <w:p w:rsidR="001C1CC5" w:rsidRDefault="001C1CC5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1C1CC5" w:rsidRDefault="001C1CC5">
      <w:pPr>
        <w:rPr>
          <w:sz w:val="20"/>
        </w:rPr>
      </w:pPr>
    </w:p>
    <w:p w:rsidR="001C1CC5" w:rsidRDefault="001C1CC5">
      <w:pPr>
        <w:spacing w:before="3"/>
      </w:pPr>
    </w:p>
    <w:p w:rsidR="001C1CC5" w:rsidRDefault="000E0272">
      <w:pPr>
        <w:spacing w:before="95"/>
        <w:ind w:right="2465"/>
        <w:jc w:val="right"/>
        <w:rPr>
          <w:sz w:val="18"/>
        </w:rPr>
      </w:pPr>
      <w:r>
        <w:rPr>
          <w:noProof/>
          <w:lang w:val="it-IT" w:eastAsia="it-IT"/>
        </w:rPr>
        <w:drawing>
          <wp:anchor distT="0" distB="0" distL="0" distR="0" simplePos="0" relativeHeight="268408487" behindDoc="1" locked="0" layoutInCell="1" allowOverlap="1">
            <wp:simplePos x="0" y="0"/>
            <wp:positionH relativeFrom="page">
              <wp:posOffset>8549030</wp:posOffset>
            </wp:positionH>
            <wp:positionV relativeFrom="paragraph">
              <wp:posOffset>-790484</wp:posOffset>
            </wp:positionV>
            <wp:extent cx="715425" cy="676941"/>
            <wp:effectExtent l="0" t="0" r="0" b="0"/>
            <wp:wrapNone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5425" cy="6769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sz w:val="18"/>
        </w:rPr>
        <w:t>Pagina</w:t>
      </w:r>
      <w:proofErr w:type="spellEnd"/>
      <w:r>
        <w:rPr>
          <w:sz w:val="18"/>
        </w:rPr>
        <w:t xml:space="preserve"> 2 di 2</w:t>
      </w:r>
    </w:p>
    <w:sectPr w:rsidR="001C1CC5">
      <w:type w:val="continuous"/>
      <w:pgSz w:w="15980" w:h="12240" w:orient="landscape"/>
      <w:pgMar w:top="880" w:right="180" w:bottom="280" w:left="1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0859"/>
    <w:multiLevelType w:val="hybridMultilevel"/>
    <w:tmpl w:val="C4CE85D8"/>
    <w:lvl w:ilvl="0" w:tplc="2C1CA0FE">
      <w:numFmt w:val="bullet"/>
      <w:lvlText w:val="-"/>
      <w:lvlJc w:val="left"/>
      <w:pPr>
        <w:ind w:left="194" w:hanging="98"/>
      </w:pPr>
      <w:rPr>
        <w:rFonts w:ascii="Arial" w:eastAsia="Arial" w:hAnsi="Arial" w:cs="Arial" w:hint="default"/>
        <w:w w:val="100"/>
        <w:sz w:val="16"/>
        <w:szCs w:val="16"/>
      </w:rPr>
    </w:lvl>
    <w:lvl w:ilvl="1" w:tplc="B1F4551C">
      <w:numFmt w:val="bullet"/>
      <w:lvlText w:val="•"/>
      <w:lvlJc w:val="left"/>
      <w:pPr>
        <w:ind w:left="715" w:hanging="98"/>
      </w:pPr>
      <w:rPr>
        <w:rFonts w:hint="default"/>
      </w:rPr>
    </w:lvl>
    <w:lvl w:ilvl="2" w:tplc="652CB55A">
      <w:numFmt w:val="bullet"/>
      <w:lvlText w:val="•"/>
      <w:lvlJc w:val="left"/>
      <w:pPr>
        <w:ind w:left="1230" w:hanging="98"/>
      </w:pPr>
      <w:rPr>
        <w:rFonts w:hint="default"/>
      </w:rPr>
    </w:lvl>
    <w:lvl w:ilvl="3" w:tplc="C92AC408">
      <w:numFmt w:val="bullet"/>
      <w:lvlText w:val="•"/>
      <w:lvlJc w:val="left"/>
      <w:pPr>
        <w:ind w:left="1745" w:hanging="98"/>
      </w:pPr>
      <w:rPr>
        <w:rFonts w:hint="default"/>
      </w:rPr>
    </w:lvl>
    <w:lvl w:ilvl="4" w:tplc="FECA1096">
      <w:numFmt w:val="bullet"/>
      <w:lvlText w:val="•"/>
      <w:lvlJc w:val="left"/>
      <w:pPr>
        <w:ind w:left="2260" w:hanging="98"/>
      </w:pPr>
      <w:rPr>
        <w:rFonts w:hint="default"/>
      </w:rPr>
    </w:lvl>
    <w:lvl w:ilvl="5" w:tplc="CF4C40EA">
      <w:numFmt w:val="bullet"/>
      <w:lvlText w:val="•"/>
      <w:lvlJc w:val="left"/>
      <w:pPr>
        <w:ind w:left="2775" w:hanging="98"/>
      </w:pPr>
      <w:rPr>
        <w:rFonts w:hint="default"/>
      </w:rPr>
    </w:lvl>
    <w:lvl w:ilvl="6" w:tplc="C62AB1B8">
      <w:numFmt w:val="bullet"/>
      <w:lvlText w:val="•"/>
      <w:lvlJc w:val="left"/>
      <w:pPr>
        <w:ind w:left="3290" w:hanging="98"/>
      </w:pPr>
      <w:rPr>
        <w:rFonts w:hint="default"/>
      </w:rPr>
    </w:lvl>
    <w:lvl w:ilvl="7" w:tplc="5810B250">
      <w:numFmt w:val="bullet"/>
      <w:lvlText w:val="•"/>
      <w:lvlJc w:val="left"/>
      <w:pPr>
        <w:ind w:left="3805" w:hanging="98"/>
      </w:pPr>
      <w:rPr>
        <w:rFonts w:hint="default"/>
      </w:rPr>
    </w:lvl>
    <w:lvl w:ilvl="8" w:tplc="1CE28996">
      <w:numFmt w:val="bullet"/>
      <w:lvlText w:val="•"/>
      <w:lvlJc w:val="left"/>
      <w:pPr>
        <w:ind w:left="4320" w:hanging="9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1C1CC5"/>
    <w:rsid w:val="000E0272"/>
    <w:rsid w:val="001C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pPr>
      <w:spacing w:before="154"/>
      <w:outlineLvl w:val="0"/>
    </w:pPr>
    <w:rPr>
      <w:rFonts w:ascii="Courier New" w:eastAsia="Courier New" w:hAnsi="Courier New" w:cs="Courier New"/>
      <w:b/>
      <w:bCs/>
      <w:sz w:val="44"/>
      <w:szCs w:val="44"/>
    </w:rPr>
  </w:style>
  <w:style w:type="paragraph" w:styleId="Titolo2">
    <w:name w:val="heading 2"/>
    <w:basedOn w:val="Normale"/>
    <w:uiPriority w:val="1"/>
    <w:qFormat/>
    <w:pPr>
      <w:spacing w:before="60"/>
      <w:ind w:hanging="18"/>
      <w:jc w:val="center"/>
      <w:outlineLvl w:val="1"/>
    </w:pPr>
    <w:rPr>
      <w:b/>
      <w:bCs/>
    </w:rPr>
  </w:style>
  <w:style w:type="paragraph" w:styleId="Titolo3">
    <w:name w:val="heading 3"/>
    <w:basedOn w:val="Normale"/>
    <w:uiPriority w:val="1"/>
    <w:qFormat/>
    <w:pPr>
      <w:ind w:right="228"/>
      <w:jc w:val="right"/>
      <w:outlineLvl w:val="2"/>
    </w:pPr>
    <w:rPr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FBI92279.pdf</vt:lpstr>
    </vt:vector>
  </TitlesOfParts>
  <Company/>
  <LinksUpToDate>false</LinksUpToDate>
  <CharactersWithSpaces>2943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FBI92279.pdf</dc:title>
  <dc:creator>Oracle Reports</dc:creator>
  <cp:lastModifiedBy>Pace Giuseppina</cp:lastModifiedBy>
  <cp:revision>2</cp:revision>
  <cp:lastPrinted>2019-01-10T07:57:00Z</cp:lastPrinted>
  <dcterms:created xsi:type="dcterms:W3CDTF">2019-01-09T10:29:00Z</dcterms:created>
  <dcterms:modified xsi:type="dcterms:W3CDTF">2019-01-10T07:57:00Z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2018-12-28T00:00:00Z</vt:filetime>
  </property>
  <property fmtid="{D5CDD505-2E9C-101B-9397-08002B2CF9AE}" pid="3" name="Creator">
    <vt:lpwstr>Oracle10gR2 AS Reports Services</vt:lpwstr>
  </property>
  <property fmtid="{D5CDD505-2E9C-101B-9397-08002B2CF9AE}" pid="4" name="LastSaved">
    <vt:filetime>2019-01-09T00:00:00Z</vt:filetime>
  </property>
</Properties>
</file>